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9 -->
  <w:body>
    <w:p w:rsidR="002152FF" w14:paraId="34D43FC8" w14:textId="77777777">
      <w:pPr>
        <w:pStyle w:val="Title"/>
        <w:jc w:val="left"/>
        <w:rPr>
          <w:rFonts w:ascii="Calibri" w:eastAsia="Calibri" w:hAnsi="Calibri" w:cs="Calibri"/>
          <w:b w:val="0"/>
          <w:sz w:val="24"/>
        </w:rPr>
      </w:pPr>
      <w:r>
        <w:rPr>
          <w:rFonts w:ascii="Calibri" w:eastAsia="Calibri" w:hAnsi="Calibri" w:cs="Calibri"/>
          <w:b w:val="0"/>
          <w:sz w:val="24"/>
        </w:rPr>
        <w:t xml:space="preserve"> </w:t>
      </w:r>
    </w:p>
    <w:p w:rsidR="002152FF" w14:paraId="34D43FC9" w14:textId="77777777">
      <w:pPr>
        <w:tabs>
          <w:tab w:val="left" w:pos="468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Muppasani</w:t>
      </w:r>
      <w:r>
        <w:rPr>
          <w:sz w:val="24"/>
          <w:szCs w:val="24"/>
        </w:rPr>
        <w:t xml:space="preserve"> Prem sai</w:t>
      </w:r>
    </w:p>
    <w:p w:rsidR="002152FF" w14:paraId="34D43FCA" w14:textId="77777777">
      <w:pPr>
        <w:tabs>
          <w:tab w:val="left" w:pos="468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Software engineer at CPG BPM SERVICE PVT. LTD.</w:t>
      </w:r>
    </w:p>
    <w:p w:rsidR="002152FF" w14:paraId="34D43FCB" w14:textId="77777777">
      <w:pPr>
        <w:tabs>
          <w:tab w:val="left" w:pos="468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Mobile No.: +91 90145 58854 </w:t>
      </w:r>
    </w:p>
    <w:p w:rsidR="002152FF" w14:paraId="34D43FCC" w14:textId="77777777">
      <w:pPr>
        <w:tabs>
          <w:tab w:val="left" w:pos="468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Email: </w:t>
      </w:r>
      <w:r>
        <w:rPr>
          <w:color w:val="000000"/>
          <w:sz w:val="24"/>
          <w:szCs w:val="24"/>
        </w:rPr>
        <w:t>mpremsai15@gmail.com</w:t>
      </w:r>
      <w:r>
        <w:rPr>
          <w:sz w:val="24"/>
          <w:szCs w:val="24"/>
        </w:rPr>
        <w:t xml:space="preserve">                                         </w:t>
      </w:r>
    </w:p>
    <w:p w:rsidR="002152FF" w14:paraId="34D43FCD" w14:textId="77777777">
      <w:pPr>
        <w:tabs>
          <w:tab w:val="left" w:pos="4680"/>
        </w:tabs>
        <w:jc w:val="both"/>
        <w:rPr>
          <w:rFonts w:ascii="Times New Roman" w:eastAsia="Times New Roman" w:hAnsi="Times New Roman" w:cs="Times New Roman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297" distR="114297" simplePos="0" relativeHeight="251658240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114300</wp:posOffset>
                </wp:positionV>
                <wp:extent cx="6358890" cy="19050"/>
                <wp:effectExtent l="0" t="0" r="0" b="0"/>
                <wp:wrapNone/>
                <wp:docPr id="1" name="直线连接线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6358890" cy="190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线连接线 1" o:spid="_x0000_s1025" type="#_x0000_t32" style="width:500.7pt;height:1.5pt;margin-top:9pt;margin-left:-8pt;mso-wrap-distance-bottom:0;mso-wrap-distance-left:9pt;mso-wrap-distance-right:9pt;mso-wrap-distance-top:0;mso-wrap-style:square;position:absolute;visibility:visible;z-index:251660288" strokeweight="1.5pt">
                <v:stroke joinstyle="miter"/>
              </v:shape>
            </w:pict>
          </mc:Fallback>
        </mc:AlternateContent>
      </w:r>
    </w:p>
    <w:p w:rsidR="002152FF" w14:paraId="34D43FCE" w14:textId="77777777">
      <w:pPr>
        <w:spacing w:after="0" w:line="360" w:lineRule="auto"/>
        <w:ind w:right="400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Professional Summary:</w:t>
      </w:r>
    </w:p>
    <w:p w:rsidR="002152FF" w14:paraId="34D43FCF" w14:textId="77777777">
      <w:p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Having Around 4 years of IT experience in developing various reports and data visualization capabilities on large volumes of data in order to support consulting projects in </w:t>
      </w:r>
      <w:r>
        <w:rPr>
          <w:rFonts w:ascii="Times New Roman" w:hAnsi="Times New Roman" w:cs="Times New Roman"/>
          <w:bCs/>
          <w:sz w:val="24"/>
          <w:szCs w:val="24"/>
        </w:rPr>
        <w:t>Snowflake Cloud database, AWS S3.</w:t>
      </w:r>
    </w:p>
    <w:p w:rsidR="002152FF" w14:paraId="34D43FD0" w14:textId="77777777">
      <w:p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</w:p>
    <w:p w:rsidR="002152FF" w14:paraId="34D43FD1" w14:textId="77777777">
      <w:pPr>
        <w:numPr>
          <w:ilvl w:val="0"/>
          <w:numId w:val="1"/>
        </w:num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Experience in Creation of Snowflake objects like</w:t>
      </w:r>
      <w:r>
        <w:rPr>
          <w:rFonts w:ascii="Times New Roman" w:hAnsi="Times New Roman" w:cs="Times New Roman"/>
          <w:sz w:val="24"/>
          <w:szCs w:val="24"/>
        </w:rPr>
        <w:t xml:space="preserve"> databases, schemas, tables, stages, sequences, views, Procedures and FILE_FORMAT using Snow SQL and snowflake UI.</w:t>
      </w:r>
    </w:p>
    <w:p w:rsidR="002152FF" w14:paraId="34D43FD2" w14:textId="77777777">
      <w:pPr>
        <w:numPr>
          <w:ilvl w:val="0"/>
          <w:numId w:val="1"/>
        </w:num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Loading data from files that have been staged in either an internal (Snowflake) stage or external (Azure blob) stage then Copy Data into the </w:t>
      </w:r>
      <w:r>
        <w:rPr>
          <w:rFonts w:ascii="Times New Roman" w:hAnsi="Times New Roman" w:cs="Times New Roman"/>
          <w:sz w:val="24"/>
          <w:szCs w:val="24"/>
        </w:rPr>
        <w:t>Target Table and Query the DW Data</w:t>
      </w:r>
    </w:p>
    <w:p w:rsidR="002152FF" w14:paraId="34D43FD3" w14:textId="77777777">
      <w:pPr>
        <w:spacing w:after="0" w:line="240" w:lineRule="auto"/>
        <w:ind w:left="630"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Configured the event management system in Azure blob storage by using Snow pipe integration, </w:t>
      </w:r>
      <w:r>
        <w:rPr>
          <w:rFonts w:ascii="Times New Roman" w:hAnsi="Times New Roman" w:cs="Times New Roman"/>
          <w:sz w:val="24"/>
          <w:szCs w:val="24"/>
        </w:rPr>
        <w:t>Dataware</w:t>
      </w:r>
      <w:r>
        <w:rPr>
          <w:rFonts w:ascii="Times New Roman" w:hAnsi="Times New Roman" w:cs="Times New Roman"/>
          <w:sz w:val="24"/>
          <w:szCs w:val="24"/>
        </w:rPr>
        <w:t xml:space="preserve"> Hous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in Snowflake.</w:t>
      </w:r>
    </w:p>
    <w:p w:rsidR="002152FF" w14:paraId="34D43FD4" w14:textId="77777777">
      <w:pPr>
        <w:numPr>
          <w:ilvl w:val="0"/>
          <w:numId w:val="1"/>
        </w:num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Hands-on experience with JSON files load into VARIENT data type and Table Flattening to convert sem</w:t>
      </w:r>
      <w:r>
        <w:rPr>
          <w:rFonts w:ascii="Times New Roman" w:hAnsi="Times New Roman" w:cs="Times New Roman"/>
          <w:sz w:val="24"/>
          <w:szCs w:val="24"/>
        </w:rPr>
        <w:t>i-structured data to a relational representation.</w:t>
      </w:r>
    </w:p>
    <w:p w:rsidR="002152FF" w14:paraId="34D43FD5" w14:textId="77777777">
      <w:pPr>
        <w:numPr>
          <w:ilvl w:val="0"/>
          <w:numId w:val="1"/>
        </w:num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Cloning of database schemas, tables, procedures from QA to Prod environment.</w:t>
      </w:r>
    </w:p>
    <w:p w:rsidR="002152FF" w14:paraId="34D43FD6" w14:textId="77777777">
      <w:pPr>
        <w:numPr>
          <w:ilvl w:val="0"/>
          <w:numId w:val="1"/>
        </w:num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Experience on Snowflake </w:t>
      </w:r>
      <w:r>
        <w:rPr>
          <w:rFonts w:ascii="Times New Roman" w:hAnsi="Times New Roman" w:cs="Times New Roman"/>
          <w:sz w:val="24"/>
          <w:szCs w:val="24"/>
        </w:rPr>
        <w:t>functions  Time</w:t>
      </w:r>
      <w:r>
        <w:rPr>
          <w:rFonts w:ascii="Times New Roman" w:hAnsi="Times New Roman" w:cs="Times New Roman"/>
          <w:sz w:val="24"/>
          <w:szCs w:val="24"/>
        </w:rPr>
        <w:t xml:space="preserve"> travel, Data Sharing, Data Cloning, Secure views and  Multi-cluster , shared data archite</w:t>
      </w:r>
      <w:r>
        <w:rPr>
          <w:rFonts w:ascii="Times New Roman" w:hAnsi="Times New Roman" w:cs="Times New Roman"/>
          <w:sz w:val="24"/>
          <w:szCs w:val="24"/>
        </w:rPr>
        <w:t>cture (cloud service, virtual WH, data storage).</w:t>
      </w:r>
    </w:p>
    <w:p w:rsidR="002152FF" w14:paraId="34D43FD7" w14:textId="77777777">
      <w:pPr>
        <w:numPr>
          <w:ilvl w:val="0"/>
          <w:numId w:val="1"/>
        </w:num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Experience in Database Development including effective use of Database objects using secure sharing, creating Reader accounts for accessing non snowflake customers.</w:t>
      </w:r>
    </w:p>
    <w:p w:rsidR="002152FF" w14:paraId="34D43FD8" w14:textId="77777777">
      <w:pPr>
        <w:numPr>
          <w:ilvl w:val="0"/>
          <w:numId w:val="1"/>
        </w:numPr>
        <w:spacing w:after="0" w:line="240" w:lineRule="auto"/>
        <w:ind w:right="4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Daily, Weekly, Monthly &amp; Quarterly</w:t>
      </w:r>
      <w:r>
        <w:rPr>
          <w:rFonts w:ascii="Times New Roman" w:hAnsi="Times New Roman" w:cs="Times New Roman"/>
          <w:sz w:val="24"/>
          <w:szCs w:val="24"/>
        </w:rPr>
        <w:t xml:space="preserve"> Reports by coordinating the information from various applications to distribute accurate Reports within prescribed deadline.</w:t>
      </w:r>
    </w:p>
    <w:p w:rsidR="002152FF" w14:paraId="34D43FD9" w14:textId="77777777">
      <w:pPr>
        <w:spacing w:after="0" w:line="240" w:lineRule="auto"/>
        <w:ind w:right="40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2FF" w14:paraId="34D43FDA" w14:textId="77777777">
      <w:pPr>
        <w:spacing w:after="0" w:line="240" w:lineRule="auto"/>
        <w:ind w:right="40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Experience Profile: </w:t>
      </w:r>
      <w:r>
        <w:rPr>
          <w:rFonts w:ascii="Times New Roman" w:hAnsi="Times New Roman" w:cs="Times New Roman"/>
          <w:bCs/>
          <w:sz w:val="24"/>
          <w:szCs w:val="24"/>
        </w:rPr>
        <w:t xml:space="preserve">Working as Software engineer in CPG BPM Service private limited, Hyderabad from 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June 2019 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May 2022</w:t>
      </w:r>
    </w:p>
    <w:p w:rsidR="002152FF" w14:paraId="34D43FDB" w14:textId="77777777">
      <w:pPr>
        <w:spacing w:after="0" w:line="240" w:lineRule="auto"/>
        <w:ind w:left="630" w:right="40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52FF" w14:paraId="34D43FDC" w14:textId="77777777">
      <w:pPr>
        <w:spacing w:after="0" w:line="240" w:lineRule="auto"/>
        <w:ind w:right="40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Technical Skills:</w:t>
      </w:r>
    </w:p>
    <w:p w:rsidR="002152FF" w14:paraId="34D43FDD" w14:textId="77777777">
      <w:pPr>
        <w:spacing w:after="0" w:line="240" w:lineRule="auto"/>
        <w:ind w:right="40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52FF" w14:paraId="34D43FD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Operating systems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hAnsi="Times New Roman" w:cs="Times New Roman"/>
          <w:sz w:val="24"/>
          <w:szCs w:val="24"/>
        </w:rPr>
        <w:t>Windows Family.</w:t>
      </w:r>
    </w:p>
    <w:p w:rsidR="002152FF" w14:paraId="34D43FDF" w14:textId="77777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Programming Languages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hAnsi="Times New Roman" w:cs="Times New Roman"/>
          <w:sz w:val="24"/>
          <w:szCs w:val="24"/>
        </w:rPr>
        <w:t>SQL, Basics of python3.8</w:t>
      </w:r>
    </w:p>
    <w:p w:rsidR="002152FF" w14:paraId="34D43FE0" w14:textId="77777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</w:rPr>
        <w:t>Databases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: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Snowflake DB, SQL Server </w:t>
      </w:r>
      <w:r>
        <w:rPr>
          <w:rFonts w:ascii="Times New Roman" w:hAnsi="Times New Roman" w:cs="Times New Roman"/>
          <w:sz w:val="24"/>
          <w:szCs w:val="24"/>
        </w:rPr>
        <w:t>2019.</w:t>
      </w:r>
    </w:p>
    <w:p w:rsidR="002152FF" w14:paraId="34D43FE1" w14:textId="76461A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</w:rPr>
        <w:t>Reporting Tool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</w:rPr>
        <w:t xml:space="preserve">            </w:t>
      </w:r>
      <w:r>
        <w:rPr>
          <w:rFonts w:ascii="Times New Roman" w:eastAsia="Times New Roman" w:hAnsi="Times New Roman" w:cs="Times New Roman"/>
          <w:b/>
        </w:rPr>
        <w:t xml:space="preserve">   :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SQL Server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152FF" w14:paraId="34D43FE2" w14:textId="77777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Cloud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AWS,AZURE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152FF" w14:paraId="34D43FE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152FF" w14:paraId="34D43FE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Professional Experience:</w:t>
      </w:r>
    </w:p>
    <w:p w:rsidR="002152FF" w14:paraId="34D43FE5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152FF" w14:paraId="34D43FE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Project #1</w:t>
      </w:r>
    </w:p>
    <w:p w:rsidR="002152FF" w14:paraId="34D43FE7" w14:textId="7777777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</w:p>
    <w:p w:rsidR="002152FF" w14:paraId="34D43FE8" w14:textId="7777777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Project Title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  <w:t>:  Supply Chain Management </w:t>
      </w:r>
    </w:p>
    <w:p w:rsidR="002152FF" w14:paraId="34D43FE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Client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  <w:t>:  Coca cola</w:t>
      </w:r>
    </w:p>
    <w:p w:rsidR="002152FF" w14:paraId="34D43FE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Environment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  <w:t>:  Snowflake DB, AWS, SQL Server 2012.</w:t>
      </w:r>
    </w:p>
    <w:p w:rsidR="002152FF" w14:paraId="34D43FEB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Duration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ab/>
        <w:t xml:space="preserve">:  June 2019 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May 2022</w:t>
      </w:r>
    </w:p>
    <w:p w:rsidR="002152FF" w14:paraId="34D43FEC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IN" w:eastAsia="en-IN"/>
        </w:rPr>
      </w:pPr>
    </w:p>
    <w:p w:rsidR="002152FF" w14:paraId="34D43FE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IN" w:eastAsia="en-IN"/>
        </w:rPr>
      </w:pPr>
    </w:p>
    <w:p w:rsidR="002152FF" w14:paraId="34D43FE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IN" w:eastAsia="en-IN"/>
        </w:rPr>
        <w:t>Description: </w:t>
      </w:r>
    </w:p>
    <w:p w:rsidR="002152FF" w14:paraId="34D43FEF" w14:textId="77777777">
      <w:pPr>
        <w:spacing w:after="24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</w:p>
    <w:p w:rsidR="002152FF" w14:paraId="34D43FF0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The Coca-Cola supply chain is highly diverse, extensive, and global. With more than 300 product families, Cisco has a wide range of gear targeted at a spectrum of customers with vastly different 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expectations and fulfilment requirements. Most Cisco products use a configure-to-order (CTO) production model. Products are built based on confirmed customer order. A large percentage of Cisco growth comes through acquisitions, and they bring their own sup</w:t>
      </w:r>
      <w:r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ply chain requirements and processes that need to be integrated into Business Intelligence core operations</w:t>
      </w:r>
    </w:p>
    <w:p w:rsidR="002152FF" w14:paraId="34D43FF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2FF" w14:paraId="34D43FF2" w14:textId="77777777">
      <w:pPr>
        <w:tabs>
          <w:tab w:val="left" w:pos="75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2FF" w14:paraId="34D43FF3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152FF" w14:paraId="34D43FF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IN" w:eastAsia="en-IN"/>
        </w:rPr>
        <w:t>Responsibilities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IN" w:eastAsia="en-IN"/>
        </w:rPr>
        <w:t>:</w:t>
      </w:r>
    </w:p>
    <w:p w:rsidR="002152FF" w14:paraId="34D43FF5" w14:textId="7777777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b/>
          <w:bCs/>
          <w:lang w:val="en-IN" w:eastAsia="en-IN"/>
        </w:rPr>
        <w:tab/>
      </w:r>
    </w:p>
    <w:p w:rsidR="002152FF" w14:paraId="34D43FF6" w14:textId="7777777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 xml:space="preserve">Loading data from files that have been staged in either an internal (Snowflake) stage or external stage (AWS Cloud) then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copy data into the target table and Query the DW Data.</w:t>
      </w:r>
    </w:p>
    <w:p w:rsidR="002152FF" w14:paraId="34D43FF7" w14:textId="7777777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Configured the event management system in AWS buckets by using Snowflake integration in Snowflake.</w:t>
      </w:r>
    </w:p>
    <w:p w:rsidR="002152FF" w14:paraId="34D43FF8" w14:textId="7777777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Hands on experience with JSON files load into VARIENT data type and Table Flattening to convert semi-s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tructured data to a relational representation.</w:t>
      </w:r>
    </w:p>
    <w:p w:rsidR="002152FF" w14:paraId="34D43FF9" w14:textId="7777777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Worked on Multi cluster Virtual ware houses for Concurrency.</w:t>
      </w:r>
    </w:p>
    <w:p w:rsidR="002152FF" w14:paraId="34D43FFA" w14:textId="77777777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Accessing Shared data objects and connecting with Dashboards with Live Shared Data through Secure view.</w:t>
      </w:r>
    </w:p>
    <w:p w:rsidR="002152FF" w14:paraId="34D43FFB" w14:textId="77777777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Creating dashboards, volume reports, operati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 xml:space="preserve">ng summaries, and presentations and graphs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in  Desktop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.</w:t>
      </w:r>
    </w:p>
    <w:p w:rsidR="002152FF" w14:paraId="34D43FFC" w14:textId="77777777">
      <w:pPr>
        <w:numPr>
          <w:ilvl w:val="0"/>
          <w:numId w:val="2"/>
        </w:numPr>
        <w:spacing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>Designed complex reports based on discussions with user groups and created various objects using built in functions like prompt, select, where, and aggregate, complex report level filters and contexts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IN" w:eastAsia="en-IN"/>
        </w:rPr>
        <w:t xml:space="preserve"> and complex SQL queries and joins involving case statements etc.</w:t>
      </w:r>
    </w:p>
    <w:p w:rsidR="002152FF" w14:paraId="34D43FFD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52FF" w14:paraId="34D43FF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Project #2</w:t>
      </w:r>
    </w:p>
    <w:p w:rsidR="002152FF" w14:paraId="34D43FFF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152FF" w14:paraId="34D44000" w14:textId="77777777">
      <w:pPr>
        <w:spacing w:after="0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Project Title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 Hospitality management system</w:t>
      </w:r>
    </w:p>
    <w:p w:rsidR="002152FF" w14:paraId="34D44001" w14:textId="7777777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 TUI</w:t>
      </w:r>
    </w:p>
    <w:p w:rsidR="002152FF" w14:paraId="34D44002" w14:textId="7777777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Environment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Snowflake DB, Azure BLOB Storage, </w:t>
      </w:r>
      <w:r>
        <w:rPr>
          <w:sz w:val="24"/>
          <w:szCs w:val="24"/>
          <w:lang w:val="en-US"/>
        </w:rPr>
        <w:t>ETL, ELT,</w:t>
      </w:r>
      <w:r>
        <w:rPr>
          <w:sz w:val="24"/>
          <w:szCs w:val="24"/>
        </w:rPr>
        <w:t xml:space="preserve"> SQL Server 2008R2/2012.</w:t>
      </w:r>
    </w:p>
    <w:p w:rsidR="002152FF" w14:paraId="34D44003" w14:textId="7777777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Duration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 Jun 2018 to </w:t>
      </w:r>
      <w:r>
        <w:rPr>
          <w:sz w:val="24"/>
          <w:szCs w:val="24"/>
        </w:rPr>
        <w:t>May 2019</w:t>
      </w:r>
    </w:p>
    <w:p w:rsidR="002152FF" w14:paraId="34D44004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152FF" w14:paraId="34D44005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Description: </w:t>
      </w:r>
    </w:p>
    <w:p w:rsidR="002152FF" w14:paraId="34D4400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2152FF" w14:paraId="34D4400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The company's origins can be traced to the founding of Franchise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Systems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 (HFS) in 1990, created as a vehicle to acquire hotel franchises. It describes itself as the largest hotel franchisor in the world. </w:t>
      </w:r>
      <w:r>
        <w:rPr>
          <w:rFonts w:ascii="Times New Roman" w:hAnsi="Times New Roman" w:cs="Times New Roman"/>
          <w:sz w:val="24"/>
          <w:szCs w:val="24"/>
        </w:rPr>
        <w:t>Our widely recognized brand</w:t>
      </w:r>
      <w:r>
        <w:rPr>
          <w:rFonts w:ascii="Times New Roman" w:hAnsi="Times New Roman" w:cs="Times New Roman"/>
          <w:sz w:val="24"/>
          <w:szCs w:val="24"/>
        </w:rPr>
        <w:t>s with select-service focus offer a breadth of options for franchisees and a wide range of price points and experiences for our guest.</w:t>
      </w:r>
    </w:p>
    <w:p w:rsidR="002152FF" w14:paraId="34D44008" w14:textId="77777777">
      <w:pPr>
        <w:spacing w:after="0" w:line="240" w:lineRule="auto"/>
        <w:jc w:val="both"/>
        <w:rPr>
          <w:sz w:val="24"/>
          <w:szCs w:val="24"/>
        </w:rPr>
      </w:pPr>
    </w:p>
    <w:p w:rsidR="002152FF" w14:paraId="34D44009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152FF" w14:paraId="34D4400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Responsibilities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2152FF" w14:paraId="34D4400B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2152FF" w14:paraId="34D4400C" w14:textId="77777777">
      <w:pPr>
        <w:tabs>
          <w:tab w:val="left" w:pos="6525"/>
        </w:tabs>
        <w:spacing w:after="0" w:line="240" w:lineRule="auto"/>
        <w:rPr>
          <w:rFonts w:ascii="Times New Roman" w:eastAsia="Courier New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ab/>
      </w:r>
    </w:p>
    <w:p w:rsidR="002152FF" w14:paraId="34D4400D" w14:textId="77777777">
      <w:pPr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Loading data from files that have been staged in either an internal (Snowflake) stage or </w:t>
      </w:r>
      <w:r>
        <w:rPr>
          <w:rFonts w:ascii="Times New Roman" w:hAnsi="Times New Roman" w:cs="Times New Roman"/>
          <w:color w:val="000000"/>
          <w:sz w:val="24"/>
          <w:szCs w:val="24"/>
        </w:rPr>
        <w:t>external stage (Azure Cloud) then copy data into the target table and Query the DW Data.</w:t>
      </w:r>
    </w:p>
    <w:p w:rsidR="002152FF" w14:paraId="34D4400E" w14:textId="77777777">
      <w:pPr>
        <w:numPr>
          <w:ilvl w:val="0"/>
          <w:numId w:val="3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Configured the event management system in Azure blob storage by using Snowflake integration in Snowflake.</w:t>
      </w:r>
    </w:p>
    <w:p w:rsidR="002152FF" w14:paraId="34D4400F" w14:textId="7777777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Hands on experience with CSV, JSON files load into VARIENT da</w:t>
      </w:r>
      <w:r>
        <w:rPr>
          <w:rFonts w:ascii="Times New Roman" w:hAnsi="Times New Roman" w:cs="Times New Roman"/>
          <w:color w:val="000000"/>
          <w:sz w:val="24"/>
          <w:szCs w:val="24"/>
        </w:rPr>
        <w:t>ta type and Table Flattening to convert semi-structured data to a relational representation.</w:t>
      </w:r>
    </w:p>
    <w:p w:rsidR="002152FF" w14:paraId="34D44010" w14:textId="77777777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Strong knowledge on writing complex SQL Scripts</w:t>
      </w:r>
    </w:p>
    <w:p w:rsidR="002152FF" w14:paraId="34D44011" w14:textId="7777777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Creating dashboards, volume reports, operating summaries, and presentations and graphs in Power BI Desktop.</w:t>
      </w:r>
    </w:p>
    <w:p w:rsidR="002152FF" w14:paraId="34D44012" w14:textId="7777777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Creatin</w:t>
      </w:r>
      <w:r>
        <w:rPr>
          <w:rFonts w:ascii="Times New Roman" w:hAnsi="Times New Roman" w:cs="Times New Roman"/>
          <w:color w:val="000000"/>
          <w:sz w:val="24"/>
          <w:szCs w:val="24"/>
        </w:rPr>
        <w:t>g reports using Dynamic with slicer and hierarchical visuals.</w:t>
      </w:r>
    </w:p>
    <w:p w:rsidR="002152FF" w14:paraId="34D44013" w14:textId="7777777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Import custom visuals and developed the Power BI Reports.</w:t>
      </w:r>
    </w:p>
    <w:p w:rsidR="002152FF" w14:paraId="34D44014" w14:textId="77777777">
      <w:pPr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Designed complex reports based on discussions with user groups and created various objects using built in functions like prompt, </w:t>
      </w:r>
      <w:r>
        <w:rPr>
          <w:rFonts w:ascii="Times New Roman" w:hAnsi="Times New Roman" w:cs="Times New Roman"/>
          <w:color w:val="000000"/>
          <w:sz w:val="24"/>
          <w:szCs w:val="24"/>
        </w:rPr>
        <w:t>select, where, and aggregate, complex report level filters and contexts and complex SQL queries and joins involving case statements etc.</w:t>
      </w:r>
    </w:p>
    <w:p w:rsidR="002152FF" w14:paraId="34D4401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52FF" w14:paraId="34D44016" w14:textId="77777777">
      <w:pPr>
        <w:tabs>
          <w:tab w:val="left" w:pos="7785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1pt;height:1pt;margin-top:0;margin-left:0;position:absolute;z-index:251659264">
            <v:imagedata r:id="rId4"/>
          </v:shape>
        </w:pict>
      </w: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0" w:footer="0" w:gutter="0"/>
      <w:pgNumType w:start="1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roid Sans">
    <w:altName w:val="Segoe UI"/>
    <w:charset w:val="00"/>
    <w:family w:val="auto"/>
    <w:pitch w:val="variable"/>
  </w:font>
  <w:font w:name="Liberation Sans">
    <w:altName w:val="Arial"/>
    <w:charset w:val="00"/>
    <w:family w:val="auto"/>
    <w:pitch w:val="variable"/>
  </w:font>
  <w:font w:name="Microsoft YaHei">
    <w:altName w:val="Droid San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2FF" w14:paraId="34D4401B" w14:textId="77777777">
    <w:pP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2FF" w14:paraId="34D4401C" w14:textId="77777777">
    <w:pPr>
      <w:tabs>
        <w:tab w:val="center" w:pos="4513"/>
        <w:tab w:val="right" w:pos="9026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2FF" w14:paraId="34D4401E" w14:textId="77777777">
    <w:pPr>
      <w:tabs>
        <w:tab w:val="center" w:pos="4513"/>
        <w:tab w:val="right" w:pos="9026"/>
      </w:tabs>
      <w:spacing w:after="0" w:line="240" w:lineRule="auto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2FF" w14:paraId="34D4401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2FF" w14:paraId="34D4401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152FF" w14:paraId="34D4401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887FC2"/>
    <w:multiLevelType w:val="multilevel"/>
    <w:tmpl w:val="01887FC2"/>
    <w:lvl w:ilvl="0">
      <w:start w:val="1"/>
      <w:numFmt w:val="bullet"/>
      <w:lvlText w:val="❖"/>
      <w:lvlJc w:val="left"/>
      <w:pPr>
        <w:tabs>
          <w:tab w:val="num" w:pos="0"/>
        </w:tabs>
        <w:ind w:left="6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4345477"/>
    <w:multiLevelType w:val="multilevel"/>
    <w:tmpl w:val="14345477"/>
    <w:lvl w:ilvl="0">
      <w:start w:val="1"/>
      <w:numFmt w:val="bullet"/>
      <w:lvlText w:val="⮚"/>
      <w:lvlJc w:val="left"/>
      <w:pPr>
        <w:tabs>
          <w:tab w:val="num" w:pos="0"/>
        </w:tabs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468130B"/>
    <w:multiLevelType w:val="multilevel"/>
    <w:tmpl w:val="7468130B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0"/>
  <w:characterSpacingControl w:val="doNotCompress"/>
  <w:compat>
    <w:spaceForUL/>
    <w:growAutofit/>
    <w:useFELayout/>
    <w:compatSetting w:name="compatibilityMode" w:uri="http://schemas.microsoft.com/office/word" w:val="14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FF"/>
    <w:rsid w:val="002152FF"/>
    <w:rsid w:val="003C66C5"/>
  </w:rsids>
  <m:mathPr>
    <m:mathFont m:val="Cambria Math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FDE8D5A-1E6A-478E-92B8-07BC727E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Droid Sans" w:eastAsia="SimSun" w:hAnsi="Droid Sans" w:cs="Times New Roman"/>
      <w:b/>
      <w:bCs/>
      <w:color w:val="366091"/>
      <w:sz w:val="28"/>
      <w:szCs w:val="28"/>
    </w:rPr>
  </w:style>
  <w:style w:type="paragraph" w:styleId="Heading2">
    <w:name w:val="heading 2"/>
    <w:basedOn w:val="Heading"/>
    <w:next w:val="Normal"/>
    <w:uiPriority w:val="9"/>
    <w:semiHidden/>
    <w:unhideWhenUsed/>
    <w:qFormat/>
    <w:pPr>
      <w:outlineLvl w:val="1"/>
    </w:p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spacing w:before="240" w:after="60" w:line="240" w:lineRule="auto"/>
      <w:outlineLvl w:val="6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0" w:line="240" w:lineRule="auto"/>
      <w:jc w:val="both"/>
    </w:pPr>
    <w:rPr>
      <w:rFonts w:ascii="Times New Roman" w:eastAsia="Times New Roman" w:hAnsi="Times New Roman" w:cs="Mangal"/>
      <w:b/>
      <w:sz w:val="24"/>
      <w:szCs w:val="20"/>
      <w:lang w:val="en-US" w:eastAsia="en-US"/>
    </w:rPr>
  </w:style>
  <w:style w:type="paragraph" w:styleId="BlockText">
    <w:name w:val="Block Text"/>
    <w:basedOn w:val="Normal"/>
    <w:pPr>
      <w:snapToGrid w:val="0"/>
      <w:spacing w:after="0" w:line="240" w:lineRule="auto"/>
      <w:ind w:right="180"/>
    </w:pPr>
    <w:rPr>
      <w:rFonts w:ascii="Trebuchet MS" w:eastAsia="Times New Roman" w:hAnsi="Trebuchet MS" w:cs="Times New Roman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Emphasis">
    <w:name w:val="Emphasis"/>
    <w:basedOn w:val="DefaultParagraphFont"/>
    <w:rPr>
      <w:i/>
      <w:iCs/>
    </w:r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">
    <w:name w:val="List"/>
    <w:basedOn w:val="TextBody"/>
  </w:style>
  <w:style w:type="paragraph" w:styleId="NormalWeb">
    <w:name w:val="Normal (Web)"/>
    <w:basedOn w:val="Normal"/>
    <w:pPr>
      <w:spacing w:beforeAutospacing="1" w:afterAutospacing="1" w:line="240" w:lineRule="auto"/>
    </w:pPr>
    <w:rPr>
      <w:rFonts w:ascii="Times New Roman" w:eastAsia="Times New Roman" w:hAnsi="Times New Roman" w:cs="Angsana New"/>
      <w:sz w:val="24"/>
      <w:szCs w:val="24"/>
      <w:lang w:val="en-US" w:eastAsia="en-US"/>
    </w:rPr>
  </w:style>
  <w:style w:type="paragraph" w:styleId="PlainText">
    <w:name w:val="Plain Text"/>
    <w:basedOn w:val="Normal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Title">
    <w:name w:val="Title"/>
    <w:basedOn w:val="Normal"/>
    <w:uiPriority w:val="10"/>
    <w:qFormat/>
    <w:pPr>
      <w:spacing w:after="0" w:line="240" w:lineRule="auto"/>
      <w:jc w:val="center"/>
    </w:pPr>
    <w:rPr>
      <w:rFonts w:ascii="Garamond" w:eastAsia="Times New Roman" w:hAnsi="Garamond" w:cs="Times New Roman"/>
      <w:b/>
      <w:bCs/>
      <w:sz w:val="32"/>
      <w:szCs w:val="24"/>
      <w:lang w:val="en-US" w:eastAsia="en-US"/>
    </w:rPr>
  </w:style>
  <w:style w:type="paragraph" w:customStyle="1" w:styleId="NormalBookAntiqua11pt">
    <w:name w:val="Normal + Book Antiqua 11pt"/>
    <w:basedOn w:val="Normal"/>
    <w:pPr>
      <w:spacing w:after="0" w:line="240" w:lineRule="auto"/>
      <w:ind w:right="400"/>
      <w:jc w:val="both"/>
    </w:pPr>
    <w:rPr>
      <w:rFonts w:ascii="Book Antiqua" w:eastAsia="Times New Roman" w:hAnsi="Book Antiqua" w:cs="Arial"/>
      <w:b/>
      <w:bCs/>
      <w:i/>
      <w:iCs/>
      <w:sz w:val="24"/>
      <w:szCs w:val="24"/>
      <w:lang w:val="it-IT" w:eastAsia="en-US"/>
    </w:rPr>
  </w:style>
  <w:style w:type="character" w:customStyle="1" w:styleId="apple-style-span">
    <w:name w:val="apple-style-span"/>
    <w:basedOn w:val="DefaultParagraphFont"/>
  </w:style>
  <w:style w:type="character" w:customStyle="1" w:styleId="apple-converted-space">
    <w:name w:val="apple-converted-space"/>
    <w:basedOn w:val="DefaultParagraphFont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ascii="Times New Roman" w:hAnsi="Times New Roman"/>
      <w:b/>
      <w:sz w:val="24"/>
    </w:rPr>
  </w:style>
  <w:style w:type="character" w:customStyle="1" w:styleId="ListLabel3">
    <w:name w:val="ListLabel 3"/>
    <w:rPr>
      <w:color w:val="00000A"/>
      <w:sz w:val="24"/>
    </w:rPr>
  </w:style>
  <w:style w:type="character" w:customStyle="1" w:styleId="ListLabel4">
    <w:name w:val="ListLabel 4"/>
    <w:rPr>
      <w:rFonts w:ascii="Times New Roman" w:hAnsi="Times New Roman" w:cs="Wingdings"/>
      <w:b/>
      <w:sz w:val="24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ascii="Times New Roman" w:hAnsi="Times New Roman" w:cs="Symbol"/>
      <w:sz w:val="22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Quotations">
    <w:name w:val="Quotations"/>
    <w:basedOn w:val="Normal"/>
  </w:style>
  <w:style w:type="paragraph" w:customStyle="1" w:styleId="ListParagraph2">
    <w:name w:val="List Paragraph2"/>
    <w:basedOn w:val="Normal"/>
    <w:pPr>
      <w:ind w:left="720"/>
      <w:contextualSpacing/>
    </w:pPr>
    <w:rPr>
      <w:rFonts w:eastAsia="Droid Sans"/>
      <w:color w:val="auto"/>
      <w:lang w:val="en-IN" w:eastAsia="en-US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character" w:customStyle="1" w:styleId="webpageurl">
    <w:name w:val="webpageurl"/>
    <w:basedOn w:val="DefaultParagraphFont"/>
  </w:style>
  <w:style w:type="character" w:customStyle="1" w:styleId="apple-tab-span">
    <w:name w:val="apple-tab-span"/>
    <w:basedOn w:val="DefaultParagraphFont"/>
  </w:style>
  <w:style w:type="character" w:customStyle="1" w:styleId="UnresolvedMention2">
    <w:name w:val="Unresolved Mention2"/>
    <w:basedOn w:val="DefaultParagraph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https://rdxfootmark.naukri.com/v2/track/openCv?trackingInfo=20f113fd4b444b5b223d5a03227851b6134f530e18705c4458440321091b5b58110b190315405c54094356014b4450530401195c1333471b1b111040505f09574b011503504e1c180c571833471b1b0b154151550e4d584b50535a4f162e024b4340010143071944095400551b135b105516155c5c00031c120842501442095b5d5518120a10031753444f4a081e0103030617485f590e504b110e034e6&amp;docType=docx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791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Murakonda</dc:creator>
  <cp:lastModifiedBy>prem sai</cp:lastModifiedBy>
  <cp:revision>3</cp:revision>
  <dcterms:created xsi:type="dcterms:W3CDTF">2022-09-04T07:00:00Z</dcterms:created>
  <dcterms:modified xsi:type="dcterms:W3CDTF">2022-10-14T17:13:00Z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60B4EAD769AD4A6C9A02554B5BE1FF40</vt:lpwstr>
  </property>
  <property fmtid="{D5CDD505-2E9C-101B-9397-08002B2CF9AE}" pid="6" name="KSOProductBuildVer">
    <vt:lpwstr>1033-11.2.0.11254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